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PONDEROSA FIRE DISTRICT (PFD) GOVERNING BOARD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REGULAR BOARD MEETING</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Held </w:t>
      </w:r>
      <w:r w:rsidDel="00000000" w:rsidR="00000000" w:rsidRPr="00000000">
        <w:rPr>
          <w:rFonts w:ascii="Times New Roman" w:cs="Times New Roman" w:eastAsia="Times New Roman" w:hAnsi="Times New Roman"/>
          <w:rtl w:val="0"/>
        </w:rPr>
        <w:t xml:space="preserve">November 18th</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Ponderosa Fire District Station 82</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11951 W. Shadow Mountain Drive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Bellemont, AZ 86015</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____________________________________________________________________________________________</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120" w:line="24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Call to Order/Roll Call: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Chairman Mark Christian </w:t>
      </w:r>
      <w:r w:rsidDel="00000000" w:rsidR="00000000" w:rsidRPr="00000000">
        <w:rPr>
          <w:rFonts w:ascii="Times New Roman" w:cs="Times New Roman" w:eastAsia="Times New Roman" w:hAnsi="Times New Roman"/>
          <w:color w:val="000000"/>
          <w:rtl w:val="0"/>
        </w:rPr>
        <w:t xml:space="preserve">called the regularly scheduled Board meeting to order at 6:0</w:t>
      </w: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color w:val="000000"/>
          <w:rtl w:val="0"/>
        </w:rPr>
        <w:t xml:space="preserve">p.m.</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Members Present:</w:t>
        <w:tab/>
        <w:tab/>
        <w:tab/>
        <w:tab/>
        <w:tab/>
        <w:t xml:space="preserve">Members Absent:</w:t>
      </w:r>
    </w:p>
    <w:tbl>
      <w:tblPr>
        <w:tblStyle w:val="Table1"/>
        <w:tblW w:w="949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1"/>
        <w:gridCol w:w="4553"/>
        <w:tblGridChange w:id="0">
          <w:tblGrid>
            <w:gridCol w:w="4941"/>
            <w:gridCol w:w="4553"/>
          </w:tblGrid>
        </w:tblGridChange>
      </w:tblGrid>
      <w:tr>
        <w:trPr>
          <w:cantSplit w:val="0"/>
          <w:tblHeader w:val="0"/>
        </w:trPr>
        <w:tc>
          <w:tcPr/>
          <w:p w:rsidR="00000000" w:rsidDel="00000000" w:rsidP="00000000" w:rsidRDefault="00000000" w:rsidRPr="00000000" w14:paraId="0000000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Mark Christian, Chairman</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Kurt Wildermuth, Vice-Chairman</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Marina Mitchell, Member</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Thomas Humphrey, Clerk</w:t>
            </w:r>
          </w:p>
          <w:p w:rsidR="00000000" w:rsidDel="00000000" w:rsidP="00000000" w:rsidRDefault="00000000" w:rsidRPr="00000000" w14:paraId="0000001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Rick Tomjack, Member</w:t>
            </w:r>
            <w:r w:rsidDel="00000000" w:rsidR="00000000" w:rsidRPr="00000000">
              <w:rPr>
                <w:rtl w:val="0"/>
              </w:rPr>
            </w:r>
          </w:p>
        </w:tc>
        <w:tc>
          <w:tcPr/>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Fire District Personnel Present:</w:t>
      </w:r>
    </w:p>
    <w:tbl>
      <w:tblPr>
        <w:tblStyle w:val="Table2"/>
        <w:tblW w:w="949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4"/>
        <w:tblGridChange w:id="0">
          <w:tblGrid>
            <w:gridCol w:w="9494"/>
          </w:tblGrid>
        </w:tblGridChange>
      </w:tblGrid>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Lee Antonides, Fire Chief </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Members of the Community:</w:t>
        <w:tab/>
        <w:tab/>
        <w:tab/>
        <w:t xml:space="preserve">             Guests:</w:t>
      </w:r>
    </w:p>
    <w:tbl>
      <w:tblPr>
        <w:tblStyle w:val="Table3"/>
        <w:tblW w:w="94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5"/>
        <w:gridCol w:w="4980"/>
        <w:tblGridChange w:id="0">
          <w:tblGrid>
            <w:gridCol w:w="4515"/>
            <w:gridCol w:w="4980"/>
          </w:tblGrid>
        </w:tblGridChange>
      </w:tblGrid>
      <w:tr>
        <w:trPr>
          <w:cantSplit w:val="0"/>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Paul Fox, Manager with Stephens &amp; Co.</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Loven, President of Loven Construction</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Alyssa Kuzukian, Estimator with Loven Construction </w:t>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Pledge of Allegiance</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Call to the Public – NONE</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Approval of Minutes </w:t>
      </w:r>
      <w:r w:rsidDel="00000000" w:rsidR="00000000" w:rsidRPr="00000000">
        <w:rPr>
          <w:rtl w:val="0"/>
        </w:rPr>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240" w:line="240" w:lineRule="auto"/>
        <w:ind w:left="1440" w:hanging="36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Review of Regular Board Meeting minutes of Thursday, </w:t>
      </w:r>
      <w:r w:rsidDel="00000000" w:rsidR="00000000" w:rsidRPr="00000000">
        <w:rPr>
          <w:rFonts w:ascii="Times New Roman" w:cs="Times New Roman" w:eastAsia="Times New Roman" w:hAnsi="Times New Roman"/>
          <w:i w:val="1"/>
          <w:rtl w:val="0"/>
        </w:rPr>
        <w:t xml:space="preserve">October 21st</w:t>
      </w:r>
      <w:r w:rsidDel="00000000" w:rsidR="00000000" w:rsidRPr="00000000">
        <w:rPr>
          <w:rFonts w:ascii="Times New Roman" w:cs="Times New Roman" w:eastAsia="Times New Roman" w:hAnsi="Times New Roman"/>
          <w:i w:val="1"/>
          <w:color w:val="000000"/>
          <w:rtl w:val="0"/>
        </w:rPr>
        <w:t xml:space="preserve">, 202</w:t>
      </w:r>
      <w:r w:rsidDel="00000000" w:rsidR="00000000" w:rsidRPr="00000000">
        <w:rPr>
          <w:rFonts w:ascii="Times New Roman" w:cs="Times New Roman" w:eastAsia="Times New Roman" w:hAnsi="Times New Roman"/>
          <w:i w:val="1"/>
          <w:rtl w:val="0"/>
        </w:rPr>
        <w:t xml:space="preserve">1</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40" w:lineRule="auto"/>
        <w:ind w:left="720"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u w:val="single"/>
          <w:rtl w:val="0"/>
        </w:rPr>
        <w:t xml:space="preserve">Action:</w:t>
      </w:r>
      <w:r w:rsidDel="00000000" w:rsidR="00000000" w:rsidRPr="00000000">
        <w:rPr>
          <w:rFonts w:ascii="Times New Roman" w:cs="Times New Roman" w:eastAsia="Times New Roman" w:hAnsi="Times New Roman"/>
          <w:rtl w:val="0"/>
        </w:rPr>
        <w:t xml:space="preserve"> Stand approved as written.</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Financial Reports </w:t>
      </w:r>
      <w:r w:rsidDel="00000000" w:rsidR="00000000" w:rsidRPr="00000000">
        <w:rPr>
          <w:rtl w:val="0"/>
        </w:rPr>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240" w:line="240" w:lineRule="auto"/>
        <w:ind w:left="1440" w:hanging="36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Discussion and possible action regarding fiscal year-end financial reports – </w:t>
      </w:r>
      <w:r w:rsidDel="00000000" w:rsidR="00000000" w:rsidRPr="00000000">
        <w:rPr>
          <w:rFonts w:ascii="Times New Roman" w:cs="Times New Roman" w:eastAsia="Times New Roman" w:hAnsi="Times New Roman"/>
          <w:i w:val="1"/>
          <w:rtl w:val="0"/>
        </w:rPr>
        <w:t xml:space="preserve">October 31st, </w:t>
      </w:r>
      <w:r w:rsidDel="00000000" w:rsidR="00000000" w:rsidRPr="00000000">
        <w:rPr>
          <w:rFonts w:ascii="Times New Roman" w:cs="Times New Roman" w:eastAsia="Times New Roman" w:hAnsi="Times New Roman"/>
          <w:i w:val="1"/>
          <w:color w:val="000000"/>
          <w:rtl w:val="0"/>
        </w:rPr>
        <w:t xml:space="preserve">2021</w:t>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spacing w:after="240" w:line="240" w:lineRule="auto"/>
        <w:ind w:left="2160"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Paul Fox discussed the financial reports ending October 31st, 2021. Member Rick Tomjack had previously asked Mr. Paul Fox to provide a PowerPoint depicting the cash, revenue, and other items on the financial documents. Mr.Paul Fox did provide these for this meeting and will discuss them along with the other financial reports. Chief Lee asked Mr.Paul Fox if we are still currently on track for our budget and where we are financially. Mr. Paul Fox notes that there are not a lot of discrepancies, and we are looking good for the year. Member Rick Tomjack is suggesting that we do not need the PowerPoint slide document every month. The original documents are sufficient for the members. Chairman Mark Christian would like the discussion to be moved to next month's meeting so that the board can have an internal discussion.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u w:val="single"/>
          <w:rtl w:val="0"/>
        </w:rPr>
        <w:t xml:space="preserve">Action</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Member Rick Tomjack made a motion to accept the financial reports ending October 31st, 2021, Clerk Thomas Humphrey seconded; unanimous.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Station 82 Update </w:t>
      </w:r>
      <w:r w:rsidDel="00000000" w:rsidR="00000000" w:rsidRPr="00000000">
        <w:rPr>
          <w:rtl w:val="0"/>
        </w:rPr>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24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Loven discussed the financial update for the station 82 renovations. The project was looking to be close to 2.4 million. With revisions to the design plans and taking some things out of the plans, the total price has come to an estimate of 1.4 million. Mike Loven discussed the capital risk for the district and this project. Mike Loven and Alyssa Kuzukian shared the revised design drawings as well and the revised budget. The board asked Mike Loven and Alyssa Kuzkian some questions regarding the parking and budgetary items. Chief provided more in-depth information on the subject matter. </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Chief’s Report and Summary</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Year-to-date, we have had 339 requests for service. Last year, we had 298 requests for service which is 41 less than the current year. There have been 22 requests for service since the last board meeting. Some significant calls have been on 11/12 an axle fire, EB I-40, 190, and on 11/10 we had a vehicle fire in a garage out in Parks.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putting in for the AFG (Assistance to Firefighters Grant) for approximately $40,000 of new radios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(grant due to be submitted on December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2021) as well as the GOHS (Governor’s Office of Highway Safety) for an approximately $80,000 command vehicle (grant due to be submitted on March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2022).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residential construction remains the same, with no major changes.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Ongoing maintenance – E811 (4) four rear tires, electrical repairs, and rear differential service. Items pending with maintenance - E821 repairing oil leak, electrical repairs, and service, Fuels 82 preparing for plowing, C82 service.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deposited $7,108.38 mostly from out-of-district billing and one subscription.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Old Business</w:t>
      </w:r>
      <w:r w:rsidDel="00000000" w:rsidR="00000000" w:rsidRPr="00000000">
        <w:rPr>
          <w:rtl w:val="0"/>
        </w:rPr>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24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w:t>
      </w:r>
    </w:p>
    <w:p w:rsidR="00000000" w:rsidDel="00000000" w:rsidP="00000000" w:rsidRDefault="00000000" w:rsidRPr="00000000" w14:paraId="00000032">
      <w:pPr>
        <w:widowControl w:val="0"/>
        <w:numPr>
          <w:ilvl w:val="0"/>
          <w:numId w:val="1"/>
        </w:numPr>
        <w:tabs>
          <w:tab w:val="left" w:pos="861"/>
        </w:tabs>
        <w:spacing w:after="0" w:line="252.00000000000003"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New Business</w:t>
      </w:r>
      <w:r w:rsidDel="00000000" w:rsidR="00000000" w:rsidRPr="00000000">
        <w:rPr>
          <w:rtl w:val="0"/>
        </w:rPr>
      </w:r>
    </w:p>
    <w:p w:rsidR="00000000" w:rsidDel="00000000" w:rsidP="00000000" w:rsidRDefault="00000000" w:rsidRPr="00000000" w14:paraId="00000033">
      <w:pPr>
        <w:widowControl w:val="0"/>
        <w:numPr>
          <w:ilvl w:val="1"/>
          <w:numId w:val="1"/>
        </w:numPr>
        <w:tabs>
          <w:tab w:val="left" w:pos="1581"/>
        </w:tabs>
        <w:spacing w:after="0" w:line="252.00000000000003"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Discussion and possible action regarding the contracts for the new dispatch service.</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4">
      <w:pPr>
        <w:widowControl w:val="0"/>
        <w:numPr>
          <w:ilvl w:val="2"/>
          <w:numId w:val="1"/>
        </w:numPr>
        <w:tabs>
          <w:tab w:val="left" w:pos="1581"/>
        </w:tabs>
        <w:spacing w:after="0" w:line="252.00000000000003"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Lee discussed the pros and cons of this service as well as the cost and what is expected of the Board and the district. </w:t>
      </w:r>
    </w:p>
    <w:p w:rsidR="00000000" w:rsidDel="00000000" w:rsidP="00000000" w:rsidRDefault="00000000" w:rsidRPr="00000000" w14:paraId="00000035">
      <w:pPr>
        <w:widowControl w:val="0"/>
        <w:tabs>
          <w:tab w:val="left" w:pos="1581"/>
        </w:tabs>
        <w:spacing w:after="0" w:line="252.00000000000003" w:lineRule="auto"/>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tabs>
          <w:tab w:val="left" w:pos="1581"/>
        </w:tabs>
        <w:spacing w:after="0" w:line="252.00000000000003" w:lineRule="auto"/>
        <w:ind w:left="2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Action:  Member Thomas Humphrey made a motion to approve and sign the contracts for the new dispatch service, Member Rick Tomjack seconded the motion; </w:t>
      </w:r>
      <w:r w:rsidDel="00000000" w:rsidR="00000000" w:rsidRPr="00000000">
        <w:rPr>
          <w:rFonts w:ascii="Times New Roman" w:cs="Times New Roman" w:eastAsia="Times New Roman" w:hAnsi="Times New Roman"/>
          <w:rtl w:val="0"/>
        </w:rPr>
        <w:t xml:space="preserve">unanimous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7">
      <w:pPr>
        <w:widowControl w:val="0"/>
        <w:tabs>
          <w:tab w:val="left" w:pos="1581"/>
        </w:tabs>
        <w:spacing w:after="0" w:line="252.00000000000003"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Possible Executive Session</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i w:val="1"/>
          <w:color w:val="000000"/>
          <w:rtl w:val="0"/>
        </w:rPr>
        <w:t xml:space="preserve">The Board may vote to go into an Executive Session on any agenda item, which will not be open to the public, pursuant to A.R.S. 38-431.03(A)(3)</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w:t>
      </w:r>
      <w:r w:rsidDel="00000000" w:rsidR="00000000" w:rsidRPr="00000000">
        <w:rPr>
          <w:rFonts w:ascii="Times New Roman" w:cs="Times New Roman" w:eastAsia="Times New Roman" w:hAnsi="Times New Roman"/>
          <w:b w:val="1"/>
          <w:rtl w:val="0"/>
        </w:rPr>
        <w:t xml:space="preserve">djournment</w:t>
      </w:r>
      <w:r w:rsidDel="00000000" w:rsidR="00000000" w:rsidRPr="00000000">
        <w:rPr>
          <w:rFonts w:ascii="Times New Roman" w:cs="Times New Roman" w:eastAsia="Times New Roman" w:hAnsi="Times New Roman"/>
          <w:b w:val="1"/>
          <w:color w:val="000000"/>
          <w:rtl w:val="0"/>
        </w:rPr>
        <w:t xml:space="preserve"> – </w:t>
      </w:r>
      <w:r w:rsidDel="00000000" w:rsidR="00000000" w:rsidRPr="00000000">
        <w:rPr>
          <w:rFonts w:ascii="Times New Roman" w:cs="Times New Roman" w:eastAsia="Times New Roman" w:hAnsi="Times New Roman"/>
          <w:color w:val="000000"/>
          <w:rtl w:val="0"/>
        </w:rPr>
        <w:t xml:space="preserve">At </w:t>
      </w:r>
      <w:r w:rsidDel="00000000" w:rsidR="00000000" w:rsidRPr="00000000">
        <w:rPr>
          <w:rFonts w:ascii="Times New Roman" w:cs="Times New Roman" w:eastAsia="Times New Roman" w:hAnsi="Times New Roman"/>
          <w:rtl w:val="0"/>
        </w:rPr>
        <w:t xml:space="preserve">7:27</w:t>
      </w:r>
      <w:r w:rsidDel="00000000" w:rsidR="00000000" w:rsidRPr="00000000">
        <w:rPr>
          <w:rFonts w:ascii="Times New Roman" w:cs="Times New Roman" w:eastAsia="Times New Roman" w:hAnsi="Times New Roman"/>
          <w:color w:val="000000"/>
          <w:rtl w:val="0"/>
        </w:rPr>
        <w:t xml:space="preserve"> p.m.</w:t>
      </w:r>
      <w:r w:rsidDel="00000000" w:rsidR="00000000" w:rsidRPr="00000000">
        <w:rPr>
          <w:rFonts w:ascii="Times New Roman" w:cs="Times New Roman" w:eastAsia="Times New Roman" w:hAnsi="Times New Roman"/>
          <w:rtl w:val="0"/>
        </w:rPr>
        <w:t xml:space="preserve"> Member Marina Mitchell </w:t>
      </w:r>
      <w:r w:rsidDel="00000000" w:rsidR="00000000" w:rsidRPr="00000000">
        <w:rPr>
          <w:rFonts w:ascii="Times New Roman" w:cs="Times New Roman" w:eastAsia="Times New Roman" w:hAnsi="Times New Roman"/>
          <w:color w:val="000000"/>
          <w:rtl w:val="0"/>
        </w:rPr>
        <w:t xml:space="preserve">made a motion to adjourn the </w:t>
      </w:r>
      <w:r w:rsidDel="00000000" w:rsidR="00000000" w:rsidRPr="00000000">
        <w:rPr>
          <w:rFonts w:ascii="Times New Roman" w:cs="Times New Roman" w:eastAsia="Times New Roman" w:hAnsi="Times New Roman"/>
          <w:rtl w:val="0"/>
        </w:rPr>
        <w:t xml:space="preserve">November 18th</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color w:val="000000"/>
          <w:rtl w:val="0"/>
        </w:rPr>
        <w:t xml:space="preserve"> Regular Board Meeting, </w:t>
      </w:r>
      <w:r w:rsidDel="00000000" w:rsidR="00000000" w:rsidRPr="00000000">
        <w:rPr>
          <w:rFonts w:ascii="Times New Roman" w:cs="Times New Roman" w:eastAsia="Times New Roman" w:hAnsi="Times New Roman"/>
          <w:rtl w:val="0"/>
        </w:rPr>
        <w:t xml:space="preserve">Clerk Thomas Humphrey </w:t>
      </w:r>
      <w:r w:rsidDel="00000000" w:rsidR="00000000" w:rsidRPr="00000000">
        <w:rPr>
          <w:rFonts w:ascii="Times New Roman" w:cs="Times New Roman" w:eastAsia="Times New Roman" w:hAnsi="Times New Roman"/>
          <w:color w:val="000000"/>
          <w:rtl w:val="0"/>
        </w:rPr>
        <w:t xml:space="preserve">seconded; unanimous.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40" w:line="240"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___________________________</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40" w:line="240" w:lineRule="auto"/>
        <w:ind w:left="720"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Mark Christian, Board Chairman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qFormat w:val="1"/>
    <w:rsid w:val="002C79E1"/>
    <w:pPr>
      <w:suppressAutoHyphens w:val="1"/>
      <w:spacing w:after="0" w:line="240" w:lineRule="auto"/>
      <w:ind w:left="1080"/>
      <w:jc w:val="both"/>
    </w:pPr>
    <w:rPr>
      <w:lang w:eastAsia="zh-CN"/>
    </w:rPr>
  </w:style>
  <w:style w:type="table" w:styleId="TableGrid">
    <w:name w:val="Table Grid"/>
    <w:basedOn w:val="TableNormal"/>
    <w:uiPriority w:val="59"/>
    <w:rsid w:val="002C79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476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76D1"/>
  </w:style>
  <w:style w:type="paragraph" w:styleId="Footer">
    <w:name w:val="footer"/>
    <w:basedOn w:val="Normal"/>
    <w:link w:val="FooterChar"/>
    <w:uiPriority w:val="99"/>
    <w:unhideWhenUsed w:val="1"/>
    <w:rsid w:val="000476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76D1"/>
  </w:style>
  <w:style w:type="paragraph" w:styleId="BalloonText">
    <w:name w:val="Balloon Text"/>
    <w:basedOn w:val="Normal"/>
    <w:link w:val="BalloonTextChar"/>
    <w:uiPriority w:val="99"/>
    <w:semiHidden w:val="1"/>
    <w:unhideWhenUsed w:val="1"/>
    <w:rsid w:val="0010505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5058"/>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table" w:styleId="af8" w:customStyle="1">
    <w:basedOn w:val="TableNormal"/>
    <w:pPr>
      <w:spacing w:after="0" w:line="240" w:lineRule="auto"/>
    </w:pPr>
    <w:tblPr>
      <w:tblStyleRowBandSize w:val="1"/>
      <w:tblStyleColBandSize w:val="1"/>
    </w:tblPr>
  </w:style>
  <w:style w:type="table" w:styleId="af9" w:customStyle="1">
    <w:basedOn w:val="TableNormal"/>
    <w:pPr>
      <w:spacing w:after="0" w:line="240" w:lineRule="auto"/>
    </w:pPr>
    <w:tblPr>
      <w:tblStyleRowBandSize w:val="1"/>
      <w:tblStyleColBandSize w:val="1"/>
    </w:tblPr>
  </w:style>
  <w:style w:type="table" w:styleId="afa" w:customStyle="1">
    <w:basedOn w:val="TableNormal"/>
    <w:pPr>
      <w:spacing w:after="0" w:line="240" w:lineRule="auto"/>
    </w:pPr>
    <w:tblPr>
      <w:tblStyleRowBandSize w:val="1"/>
      <w:tblStyleColBandSize w:val="1"/>
    </w:tblPr>
  </w:style>
  <w:style w:type="table" w:styleId="afb" w:customStyle="1">
    <w:basedOn w:val="TableNormal"/>
    <w:pPr>
      <w:spacing w:after="0" w:line="240" w:lineRule="auto"/>
    </w:pPr>
    <w:tblPr>
      <w:tblStyleRowBandSize w:val="1"/>
      <w:tblStyleColBandSize w:val="1"/>
    </w:tblPr>
  </w:style>
  <w:style w:type="table" w:styleId="afc" w:customStyle="1">
    <w:basedOn w:val="TableNormal"/>
    <w:pPr>
      <w:spacing w:after="0" w:line="240" w:lineRule="auto"/>
    </w:pPr>
    <w:tblPr>
      <w:tblStyleRowBandSize w:val="1"/>
      <w:tblStyleColBandSize w:val="1"/>
    </w:tblPr>
  </w:style>
  <w:style w:type="table" w:styleId="afd" w:customStyle="1">
    <w:basedOn w:val="TableNormal"/>
    <w:pPr>
      <w:spacing w:after="0" w:line="240" w:lineRule="auto"/>
    </w:pPr>
    <w:tblPr>
      <w:tblStyleRowBandSize w:val="1"/>
      <w:tblStyleColBandSize w:val="1"/>
    </w:tblPr>
  </w:style>
  <w:style w:type="table" w:styleId="afe" w:customStyle="1">
    <w:basedOn w:val="TableNormal"/>
    <w:pPr>
      <w:spacing w:after="0" w:line="240" w:lineRule="auto"/>
    </w:pPr>
    <w:tblPr>
      <w:tblStyleRowBandSize w:val="1"/>
      <w:tblStyleColBandSize w:val="1"/>
    </w:tblPr>
  </w:style>
  <w:style w:type="table" w:styleId="aff" w:customStyle="1">
    <w:basedOn w:val="TableNormal"/>
    <w:pPr>
      <w:spacing w:after="0" w:line="240" w:lineRule="auto"/>
    </w:pPr>
    <w:tblPr>
      <w:tblStyleRowBandSize w:val="1"/>
      <w:tblStyleColBandSize w:val="1"/>
    </w:tblPr>
  </w:style>
  <w:style w:type="table" w:styleId="aff0" w:customStyle="1">
    <w:basedOn w:val="TableNormal"/>
    <w:pPr>
      <w:spacing w:after="0" w:line="240" w:lineRule="auto"/>
    </w:pPr>
    <w:tblPr>
      <w:tblStyleRowBandSize w:val="1"/>
      <w:tblStyleColBandSize w:val="1"/>
    </w:tblPr>
  </w:style>
  <w:style w:type="table" w:styleId="aff1" w:customStyle="1">
    <w:basedOn w:val="TableNormal"/>
    <w:pPr>
      <w:spacing w:after="0" w:line="240" w:lineRule="auto"/>
    </w:pPr>
    <w:tblPr>
      <w:tblStyleRowBandSize w:val="1"/>
      <w:tblStyleColBandSize w:val="1"/>
    </w:tblPr>
  </w:style>
  <w:style w:type="table" w:styleId="aff2" w:customStyle="1">
    <w:basedOn w:val="TableNormal"/>
    <w:pPr>
      <w:spacing w:after="0" w:line="240" w:lineRule="auto"/>
    </w:pPr>
    <w:tblPr>
      <w:tblStyleRowBandSize w:val="1"/>
      <w:tblStyleColBandSize w:val="1"/>
    </w:tblPr>
  </w:style>
  <w:style w:type="table" w:styleId="aff3" w:customStyle="1">
    <w:basedOn w:val="TableNormal"/>
    <w:pPr>
      <w:spacing w:after="0" w:line="240" w:lineRule="auto"/>
    </w:pPr>
    <w:tblPr>
      <w:tblStyleRowBandSize w:val="1"/>
      <w:tblStyleColBandSize w:val="1"/>
    </w:tblPr>
  </w:style>
  <w:style w:type="table" w:styleId="aff4" w:customStyle="1">
    <w:basedOn w:val="TableNormal"/>
    <w:pPr>
      <w:spacing w:after="0" w:line="240" w:lineRule="auto"/>
    </w:pPr>
    <w:tblPr>
      <w:tblStyleRowBandSize w:val="1"/>
      <w:tblStyleColBandSize w:val="1"/>
    </w:tblPr>
  </w:style>
  <w:style w:type="table" w:styleId="aff5" w:customStyle="1">
    <w:basedOn w:val="TableNormal"/>
    <w:pPr>
      <w:spacing w:after="0" w:line="240" w:lineRule="auto"/>
    </w:pPr>
    <w:tblPr>
      <w:tblStyleRowBandSize w:val="1"/>
      <w:tblStyleColBandSize w:val="1"/>
    </w:tblPr>
  </w:style>
  <w:style w:type="table" w:styleId="aff6" w:customStyle="1">
    <w:basedOn w:val="TableNormal"/>
    <w:pPr>
      <w:spacing w:after="0" w:line="240" w:lineRule="auto"/>
    </w:pPr>
    <w:tblPr>
      <w:tblStyleRowBandSize w:val="1"/>
      <w:tblStyleColBandSize w:val="1"/>
    </w:tblPr>
  </w:style>
  <w:style w:type="table" w:styleId="aff7" w:customStyle="1">
    <w:basedOn w:val="TableNormal"/>
    <w:pPr>
      <w:spacing w:after="0" w:line="240" w:lineRule="auto"/>
    </w:pPr>
    <w:tblPr>
      <w:tblStyleRowBandSize w:val="1"/>
      <w:tblStyleColBandSize w:val="1"/>
    </w:tblPr>
  </w:style>
  <w:style w:type="table" w:styleId="aff8" w:customStyle="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val="1"/>
    <w:unhideWhenUsed w:val="1"/>
    <w:rsid w:val="00A539C1"/>
    <w:rPr>
      <w:sz w:val="16"/>
      <w:szCs w:val="16"/>
    </w:rPr>
  </w:style>
  <w:style w:type="paragraph" w:styleId="CommentText">
    <w:name w:val="annotation text"/>
    <w:basedOn w:val="Normal"/>
    <w:link w:val="CommentTextChar"/>
    <w:uiPriority w:val="99"/>
    <w:unhideWhenUsed w:val="1"/>
    <w:rsid w:val="00A539C1"/>
    <w:pPr>
      <w:spacing w:line="240" w:lineRule="auto"/>
    </w:pPr>
    <w:rPr>
      <w:sz w:val="20"/>
      <w:szCs w:val="20"/>
    </w:rPr>
  </w:style>
  <w:style w:type="character" w:styleId="CommentTextChar" w:customStyle="1">
    <w:name w:val="Comment Text Char"/>
    <w:basedOn w:val="DefaultParagraphFont"/>
    <w:link w:val="CommentText"/>
    <w:uiPriority w:val="99"/>
    <w:rsid w:val="00A539C1"/>
    <w:rPr>
      <w:sz w:val="20"/>
      <w:szCs w:val="20"/>
    </w:rPr>
  </w:style>
  <w:style w:type="paragraph" w:styleId="CommentSubject">
    <w:name w:val="annotation subject"/>
    <w:basedOn w:val="CommentText"/>
    <w:next w:val="CommentText"/>
    <w:link w:val="CommentSubjectChar"/>
    <w:uiPriority w:val="99"/>
    <w:semiHidden w:val="1"/>
    <w:unhideWhenUsed w:val="1"/>
    <w:rsid w:val="00A539C1"/>
    <w:rPr>
      <w:b w:val="1"/>
      <w:bCs w:val="1"/>
    </w:rPr>
  </w:style>
  <w:style w:type="character" w:styleId="CommentSubjectChar" w:customStyle="1">
    <w:name w:val="Comment Subject Char"/>
    <w:basedOn w:val="CommentTextChar"/>
    <w:link w:val="CommentSubject"/>
    <w:uiPriority w:val="99"/>
    <w:semiHidden w:val="1"/>
    <w:rsid w:val="00A539C1"/>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3.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HyN243RcrFRqZLKVG4M+SqTFiw==">AMUW2mU72JteypYg9Tc3c8hdtwvtcJtANfapoWVKn1zhD8ehfIBWmiqs6s9jq2XDMTfryJH6+NKBpjmBysGHxUOJ/udZ6Jaw1MRDv5HDBJiV0rwa/gnu0Eo=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F8CB6AC89D8DD4A8777A98617C4BD8D" ma:contentTypeVersion="10" ma:contentTypeDescription="Create a new document." ma:contentTypeScope="" ma:versionID="faf2157050862bc631f0b3f31bed1d4b">
  <xsd:schema xmlns:xsd="http://www.w3.org/2001/XMLSchema" xmlns:xs="http://www.w3.org/2001/XMLSchema" xmlns:p="http://schemas.microsoft.com/office/2006/metadata/properties" xmlns:ns2="23045ce5-1769-45ef-9682-ffdd456e7be8" targetNamespace="http://schemas.microsoft.com/office/2006/metadata/properties" ma:root="true" ma:fieldsID="393b7da6d931f5e2c735a528211d45bd" ns2:_="">
    <xsd:import namespace="23045ce5-1769-45ef-9682-ffdd456e7b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45ce5-1769-45ef-9682-ffdd456e7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C368F73-D509-47E9-8B52-4D02BD5ABD76}"/>
</file>

<file path=customXML/itemProps3.xml><?xml version="1.0" encoding="utf-8"?>
<ds:datastoreItem xmlns:ds="http://schemas.openxmlformats.org/officeDocument/2006/customXml" ds:itemID="{4510E5CF-075D-4B5B-9C11-3761A1B73AFC}"/>
</file>

<file path=customXML/itemProps4.xml><?xml version="1.0" encoding="utf-8"?>
<ds:datastoreItem xmlns:ds="http://schemas.openxmlformats.org/officeDocument/2006/customXml" ds:itemID="{BF85A3DA-4A30-49DA-829C-A63A483E4BF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erin_hudman</dc:creator>
  <dcterms:created xsi:type="dcterms:W3CDTF">2021-11-23T22:17:00Z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0x010100BF8CB6AC89D8DD4A8777A98617C4BD8D</vt:lpwstr>
  </property>
</Properties>
</file>